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05" w:rsidRDefault="008F5505" w:rsidP="008F5505">
      <w:pPr>
        <w:pStyle w:val="HeadingIntrosGray"/>
        <w:tabs>
          <w:tab w:val="left" w:pos="1080"/>
        </w:tabs>
        <w:spacing w:before="0" w:after="240"/>
      </w:pPr>
      <w:bookmarkStart w:id="0" w:name="_Toc14575881"/>
      <w:bookmarkStart w:id="1" w:name="_Toc84055789"/>
      <w:bookmarkStart w:id="2" w:name="_Toc187717540"/>
      <w:bookmarkStart w:id="3" w:name="_Toc308011601"/>
      <w:r>
        <w:t>1.0 Introduction</w:t>
      </w:r>
      <w:bookmarkEnd w:id="0"/>
      <w:bookmarkEnd w:id="1"/>
      <w:bookmarkEnd w:id="2"/>
      <w:bookmarkEnd w:id="3"/>
    </w:p>
    <w:p w:rsidR="008F5505" w:rsidRDefault="008F5505" w:rsidP="008F5505">
      <w:r>
        <w:t xml:space="preserve">Graduate Course Lists are used to verify students are in compliance with Title 5 and </w:t>
      </w:r>
      <w:r>
        <w:t>Cal Poly Humboldt</w:t>
      </w:r>
      <w:r>
        <w:t xml:space="preserve"> policies for earning a master’s degree. Proper identification of course codes and calculation of program unit totals allows students and committees to develop a course list that complies with program policies, reducing the need for Request for Program Variations to address course list issues. The following guide is intended to be a tool that can be used to assist students in accurately completing their Application for Advancement to Candidacy and Graduation. </w:t>
      </w:r>
    </w:p>
    <w:p w:rsidR="008F5505" w:rsidRPr="0079675C" w:rsidRDefault="008F5505" w:rsidP="008F5505">
      <w:pPr>
        <w:pStyle w:val="HeadingIntrosGray"/>
        <w:tabs>
          <w:tab w:val="left" w:pos="1080"/>
        </w:tabs>
        <w:spacing w:before="0" w:after="240"/>
        <w:rPr>
          <w:b w:val="0"/>
        </w:rPr>
      </w:pPr>
      <w:r>
        <w:t xml:space="preserve">2.0 Course Codes Defined </w:t>
      </w:r>
    </w:p>
    <w:p w:rsidR="008F5505" w:rsidRDefault="008F5505" w:rsidP="008F5505">
      <w:pPr>
        <w:pStyle w:val="ListParagraph"/>
        <w:numPr>
          <w:ilvl w:val="0"/>
          <w:numId w:val="2"/>
        </w:numPr>
      </w:pPr>
      <w:r w:rsidRPr="008964A0">
        <w:rPr>
          <w:b/>
        </w:rPr>
        <w:t>R</w:t>
      </w:r>
      <w:r>
        <w:t xml:space="preserve"> – Residency Requirement - courses taken at HSU through matriculation in a master’s program.  This does </w:t>
      </w:r>
      <w:r>
        <w:rPr>
          <w:b/>
        </w:rPr>
        <w:t>not</w:t>
      </w:r>
      <w:r>
        <w:t xml:space="preserve"> include courses taken at HSU as an undergraduate, through extension or as part of a credential program. </w:t>
      </w:r>
    </w:p>
    <w:p w:rsidR="008F5505" w:rsidRDefault="008F5505" w:rsidP="008F5505">
      <w:pPr>
        <w:pStyle w:val="ListParagraph"/>
        <w:numPr>
          <w:ilvl w:val="0"/>
          <w:numId w:val="2"/>
        </w:numPr>
      </w:pPr>
      <w:r>
        <w:rPr>
          <w:b/>
        </w:rPr>
        <w:t>G</w:t>
      </w:r>
      <w:r>
        <w:t xml:space="preserve"> – Graduate Level Courses, 500-699 only</w:t>
      </w:r>
    </w:p>
    <w:p w:rsidR="008F5505" w:rsidRDefault="008F5505" w:rsidP="008F5505">
      <w:pPr>
        <w:pStyle w:val="ListParagraph"/>
        <w:numPr>
          <w:ilvl w:val="0"/>
          <w:numId w:val="2"/>
        </w:numPr>
      </w:pPr>
      <w:r>
        <w:rPr>
          <w:b/>
        </w:rPr>
        <w:t xml:space="preserve">C </w:t>
      </w:r>
      <w:r>
        <w:t>– Thesis and Project Units</w:t>
      </w:r>
    </w:p>
    <w:p w:rsidR="008F5505" w:rsidRDefault="008F5505" w:rsidP="008F5505">
      <w:pPr>
        <w:pStyle w:val="ListParagraph"/>
        <w:numPr>
          <w:ilvl w:val="0"/>
          <w:numId w:val="2"/>
        </w:numPr>
      </w:pPr>
      <w:r>
        <w:rPr>
          <w:b/>
        </w:rPr>
        <w:t>I</w:t>
      </w:r>
      <w:r>
        <w:t xml:space="preserve"> – Independent Study, Directed Study, Field Problems, Research, Internship (includes supervision) or Practicum Units</w:t>
      </w:r>
    </w:p>
    <w:p w:rsidR="008F5505" w:rsidRDefault="008F5505" w:rsidP="008F5505">
      <w:pPr>
        <w:pStyle w:val="ListParagraph"/>
        <w:numPr>
          <w:ilvl w:val="0"/>
          <w:numId w:val="2"/>
        </w:numPr>
      </w:pPr>
      <w:r>
        <w:rPr>
          <w:b/>
        </w:rPr>
        <w:t xml:space="preserve">U </w:t>
      </w:r>
      <w:r>
        <w:t xml:space="preserve">– Upper Division Courses; 300-499 </w:t>
      </w:r>
      <w:r>
        <w:t>courses, and 700-level courses</w:t>
      </w:r>
    </w:p>
    <w:p w:rsidR="008F5505" w:rsidRDefault="008F5505" w:rsidP="008F5505">
      <w:pPr>
        <w:pStyle w:val="ListParagraph"/>
        <w:numPr>
          <w:ilvl w:val="0"/>
          <w:numId w:val="2"/>
        </w:numPr>
      </w:pPr>
      <w:r w:rsidRPr="00D24DF6">
        <w:rPr>
          <w:b/>
        </w:rPr>
        <w:t xml:space="preserve">T, E, P </w:t>
      </w:r>
      <w:r>
        <w:t xml:space="preserve">– (T) Transfer—including HSU courses taken as an undergraduate, (E) Extension, (P) </w:t>
      </w:r>
      <w:proofErr w:type="spellStart"/>
      <w:r>
        <w:t>Postbaccalaureate</w:t>
      </w:r>
      <w:proofErr w:type="spellEnd"/>
      <w:r>
        <w:t xml:space="preserve">—Credential (700-799), Second BA/BS; </w:t>
      </w:r>
      <w:proofErr w:type="spellStart"/>
      <w:r>
        <w:t>Postbaccalaureate</w:t>
      </w:r>
      <w:proofErr w:type="spellEnd"/>
      <w:r>
        <w:t xml:space="preserve"> courses at HSU are those earned outside of the master’s program, so while they may include 500-699 level courses from HSU (which would also be included in the </w:t>
      </w:r>
      <w:r w:rsidRPr="0036060D">
        <w:rPr>
          <w:b/>
        </w:rPr>
        <w:t>G</w:t>
      </w:r>
      <w:r>
        <w:t xml:space="preserve"> totals), these would be not be considered units in residence.</w:t>
      </w:r>
    </w:p>
    <w:p w:rsidR="008F5505" w:rsidRDefault="008F5505" w:rsidP="008F5505">
      <w:pPr>
        <w:ind w:left="360"/>
        <w:rPr>
          <w:b/>
        </w:rPr>
      </w:pPr>
      <w:r>
        <w:t xml:space="preserve">Course codes can cause some confusion with students as some requirements overlap. For example, PSYC 690 taken as part of the MA program would be given codes of </w:t>
      </w:r>
      <w:r w:rsidRPr="0036060D">
        <w:rPr>
          <w:b/>
        </w:rPr>
        <w:t xml:space="preserve">R, G </w:t>
      </w:r>
      <w:r>
        <w:t xml:space="preserve">and </w:t>
      </w:r>
      <w:r w:rsidRPr="0036060D">
        <w:rPr>
          <w:b/>
        </w:rPr>
        <w:t>C</w:t>
      </w:r>
      <w:r>
        <w:t xml:space="preserve">, and BIOL 544 taken the last semester of the senior year for an MS Biology student would be given codes of </w:t>
      </w:r>
      <w:r w:rsidRPr="0036060D">
        <w:rPr>
          <w:b/>
        </w:rPr>
        <w:t xml:space="preserve">G </w:t>
      </w:r>
      <w:r>
        <w:t xml:space="preserve">and </w:t>
      </w:r>
      <w:r w:rsidRPr="0036060D">
        <w:rPr>
          <w:b/>
        </w:rPr>
        <w:t xml:space="preserve">T. </w:t>
      </w:r>
    </w:p>
    <w:p w:rsidR="008F5505" w:rsidRDefault="008F5505">
      <w:pPr>
        <w:spacing w:after="0" w:line="240" w:lineRule="auto"/>
        <w:rPr>
          <w:b/>
        </w:rPr>
      </w:pPr>
      <w:bookmarkStart w:id="4" w:name="_GoBack"/>
      <w:r>
        <w:rPr>
          <w:b/>
        </w:rPr>
        <w:br w:type="page"/>
      </w:r>
    </w:p>
    <w:bookmarkEnd w:id="4"/>
    <w:p w:rsidR="008F5505" w:rsidRDefault="008F5505" w:rsidP="008F5505">
      <w:pPr>
        <w:ind w:left="360"/>
      </w:pPr>
    </w:p>
    <w:p w:rsidR="008F5505" w:rsidRDefault="008F5505" w:rsidP="008F5505">
      <w:pPr>
        <w:pStyle w:val="HeadingIntrosGray"/>
        <w:tabs>
          <w:tab w:val="left" w:pos="1080"/>
        </w:tabs>
        <w:spacing w:before="0" w:after="240"/>
      </w:pPr>
      <w:r>
        <w:t>3.0 Program Unit Totals</w:t>
      </w:r>
    </w:p>
    <w:p w:rsidR="008F5505" w:rsidRDefault="008F5505" w:rsidP="008F5505">
      <w:pPr>
        <w:pStyle w:val="ListParagraph"/>
        <w:numPr>
          <w:ilvl w:val="0"/>
          <w:numId w:val="1"/>
        </w:numPr>
        <w:tabs>
          <w:tab w:val="left" w:pos="2985"/>
        </w:tabs>
      </w:pPr>
      <w:r w:rsidRPr="00C05CAD">
        <w:rPr>
          <w:b/>
        </w:rPr>
        <w:t>R</w:t>
      </w:r>
      <w:r>
        <w:t xml:space="preserve"> – Need a minimum of 21; units for upper division, graduate or </w:t>
      </w:r>
      <w:proofErr w:type="spellStart"/>
      <w:r>
        <w:t>postbaccalaureate</w:t>
      </w:r>
      <w:proofErr w:type="spellEnd"/>
      <w:r>
        <w:t xml:space="preserve"> level courses (see T</w:t>
      </w:r>
      <w:proofErr w:type="gramStart"/>
      <w:r>
        <w:t>,E,P</w:t>
      </w:r>
      <w:proofErr w:type="gramEnd"/>
      <w:r>
        <w:t xml:space="preserve"> below for restrictions) taken as a matriculated master’s student that appear on the approved course list will be included in this total.</w:t>
      </w:r>
    </w:p>
    <w:p w:rsidR="008F5505" w:rsidRDefault="008F5505" w:rsidP="008F5505">
      <w:pPr>
        <w:pStyle w:val="ListParagraph"/>
        <w:numPr>
          <w:ilvl w:val="0"/>
          <w:numId w:val="1"/>
        </w:numPr>
        <w:tabs>
          <w:tab w:val="left" w:pos="2985"/>
        </w:tabs>
      </w:pPr>
      <w:r>
        <w:rPr>
          <w:b/>
        </w:rPr>
        <w:t>G</w:t>
      </w:r>
      <w:r>
        <w:t xml:space="preserve"> – At least half of the units included on the graduate course list must be at the graduate level</w:t>
      </w:r>
    </w:p>
    <w:p w:rsidR="008F5505" w:rsidRDefault="008F5505" w:rsidP="008F5505">
      <w:pPr>
        <w:pStyle w:val="ListParagraph"/>
        <w:numPr>
          <w:ilvl w:val="0"/>
          <w:numId w:val="1"/>
        </w:numPr>
        <w:tabs>
          <w:tab w:val="left" w:pos="2985"/>
        </w:tabs>
      </w:pPr>
      <w:r>
        <w:rPr>
          <w:b/>
        </w:rPr>
        <w:t xml:space="preserve">C + I </w:t>
      </w:r>
      <w:r>
        <w:t>– maximum of 9 units combined, 6 units max of ‘</w:t>
      </w:r>
      <w:r>
        <w:rPr>
          <w:b/>
        </w:rPr>
        <w:t>C</w:t>
      </w:r>
      <w:r>
        <w:t>’ (</w:t>
      </w:r>
      <w:r w:rsidRPr="003A70E0">
        <w:t>Thesis/Project</w:t>
      </w:r>
      <w:r>
        <w:t>); any excess ‘</w:t>
      </w:r>
      <w:r w:rsidRPr="003A70E0">
        <w:rPr>
          <w:b/>
        </w:rPr>
        <w:t>I</w:t>
      </w:r>
      <w:r>
        <w:t xml:space="preserve">’ units from this category included on the course list will be excluded from program totals and </w:t>
      </w:r>
      <w:r>
        <w:rPr>
          <w:b/>
        </w:rPr>
        <w:t>will not</w:t>
      </w:r>
      <w:r>
        <w:t xml:space="preserve"> satisfy Title 5 degree requirements, however, they may be used for program requirements (ex. Psychology and Social Work).</w:t>
      </w:r>
    </w:p>
    <w:p w:rsidR="008F5505" w:rsidRDefault="008F5505" w:rsidP="008F5505">
      <w:pPr>
        <w:pStyle w:val="ListParagraph"/>
        <w:numPr>
          <w:ilvl w:val="0"/>
          <w:numId w:val="1"/>
        </w:numPr>
        <w:tabs>
          <w:tab w:val="left" w:pos="2985"/>
        </w:tabs>
      </w:pPr>
      <w:r>
        <w:rPr>
          <w:b/>
        </w:rPr>
        <w:t xml:space="preserve">U </w:t>
      </w:r>
      <w:r>
        <w:t>– No more than half of the units included on the graduate course list can be upper division, incudes 700-level credential courses</w:t>
      </w:r>
    </w:p>
    <w:p w:rsidR="008F5505" w:rsidRDefault="008F5505" w:rsidP="008F5505">
      <w:pPr>
        <w:pStyle w:val="ListParagraph"/>
        <w:numPr>
          <w:ilvl w:val="0"/>
          <w:numId w:val="1"/>
        </w:numPr>
        <w:tabs>
          <w:tab w:val="left" w:pos="2985"/>
        </w:tabs>
      </w:pPr>
      <w:r>
        <w:rPr>
          <w:b/>
        </w:rPr>
        <w:t xml:space="preserve">T, E, P </w:t>
      </w:r>
      <w:r>
        <w:t>– No more than 9 units total—this includes 700-799 courses, taken outside of residency in graduate program</w:t>
      </w:r>
    </w:p>
    <w:p w:rsidR="008F5505" w:rsidRDefault="008F5505" w:rsidP="008F5505">
      <w:pPr>
        <w:pStyle w:val="ListParagraph"/>
        <w:numPr>
          <w:ilvl w:val="0"/>
          <w:numId w:val="1"/>
        </w:numPr>
        <w:tabs>
          <w:tab w:val="left" w:pos="2985"/>
        </w:tabs>
      </w:pPr>
      <w:r>
        <w:rPr>
          <w:b/>
        </w:rPr>
        <w:t>Total Program Units = 30 units</w:t>
      </w:r>
      <w:r w:rsidRPr="000E7CDA">
        <w:t>.</w:t>
      </w:r>
      <w:r>
        <w:t xml:space="preserve"> This includes all approved coursework as outlined above. Any excess </w:t>
      </w:r>
      <w:r w:rsidRPr="00FE247D">
        <w:rPr>
          <w:b/>
        </w:rPr>
        <w:t xml:space="preserve">C, </w:t>
      </w:r>
      <w:r w:rsidRPr="000E7CDA">
        <w:rPr>
          <w:b/>
        </w:rPr>
        <w:t>T</w:t>
      </w:r>
      <w:proofErr w:type="gramStart"/>
      <w:r w:rsidRPr="000E7CDA">
        <w:rPr>
          <w:b/>
        </w:rPr>
        <w:t>,E,P</w:t>
      </w:r>
      <w:proofErr w:type="gramEnd"/>
      <w:r>
        <w:t xml:space="preserve"> or </w:t>
      </w:r>
      <w:r>
        <w:rPr>
          <w:b/>
        </w:rPr>
        <w:t>U</w:t>
      </w:r>
      <w:r>
        <w:t xml:space="preserve"> units will require removal from the course list via a Request for Program Variation.  </w:t>
      </w:r>
    </w:p>
    <w:p w:rsidR="008F5505" w:rsidRDefault="008F5505" w:rsidP="008F5505">
      <w:pPr>
        <w:tabs>
          <w:tab w:val="left" w:pos="2985"/>
        </w:tabs>
        <w:ind w:left="360"/>
      </w:pPr>
      <w:r>
        <w:t xml:space="preserve">Note: No lower division courses (100-299) may be included on a course list under any circumstance.  </w:t>
      </w:r>
      <w:r>
        <w:br/>
        <w:t>Submitting a course list with a course that does not comply with Title 5 requirements will require submission of a Request for Program Variation to update the course list with its removal.</w:t>
      </w:r>
    </w:p>
    <w:p w:rsidR="008F5505" w:rsidRDefault="008F5505" w:rsidP="008F5505">
      <w:pPr>
        <w:pStyle w:val="HeadingIntrosGray"/>
        <w:tabs>
          <w:tab w:val="left" w:pos="1080"/>
        </w:tabs>
        <w:spacing w:before="0" w:after="240"/>
      </w:pPr>
      <w:r>
        <w:t>4.0 Other Requirements</w:t>
      </w:r>
      <w:r>
        <w:tab/>
      </w:r>
      <w:r>
        <w:tab/>
      </w:r>
    </w:p>
    <w:p w:rsidR="008F5505" w:rsidRDefault="008F5505" w:rsidP="008F5505">
      <w:pPr>
        <w:pStyle w:val="ListParagraph"/>
        <w:numPr>
          <w:ilvl w:val="0"/>
          <w:numId w:val="1"/>
        </w:numPr>
        <w:tabs>
          <w:tab w:val="left" w:pos="2985"/>
        </w:tabs>
      </w:pPr>
      <w:r>
        <w:t>Grade minimum is B- (B for Sociology) in all courses included on a course list.  No course with an earned grade below the minimum should be included on the course list.</w:t>
      </w:r>
    </w:p>
    <w:p w:rsidR="008F5505" w:rsidRDefault="008F5505" w:rsidP="008F5505">
      <w:pPr>
        <w:pStyle w:val="ListParagraph"/>
        <w:numPr>
          <w:ilvl w:val="0"/>
          <w:numId w:val="1"/>
        </w:numPr>
        <w:tabs>
          <w:tab w:val="left" w:pos="2985"/>
        </w:tabs>
      </w:pPr>
      <w:r>
        <w:t xml:space="preserve">No more than 1/3 of coursework may be taken CR/NC. </w:t>
      </w:r>
    </w:p>
    <w:p w:rsidR="008F5505" w:rsidRPr="0079675C" w:rsidRDefault="008F5505" w:rsidP="008F5505">
      <w:pPr>
        <w:pStyle w:val="ListParagraph"/>
        <w:numPr>
          <w:ilvl w:val="0"/>
          <w:numId w:val="1"/>
        </w:numPr>
        <w:tabs>
          <w:tab w:val="left" w:pos="2985"/>
        </w:tabs>
      </w:pPr>
      <w:r>
        <w:t xml:space="preserve">The 7-year limit is term by term. Ex. a student with coursework starting </w:t>
      </w:r>
      <w:proofErr w:type="gramStart"/>
      <w:r>
        <w:t>Fall</w:t>
      </w:r>
      <w:proofErr w:type="gramEnd"/>
      <w:r>
        <w:t xml:space="preserve"> 2015 has through Fall 2022 to complete his/her master’s degree, Spring 2016-Spring 2023, etc.</w:t>
      </w:r>
    </w:p>
    <w:p w:rsidR="0087158B" w:rsidRPr="00EB454F" w:rsidRDefault="008F5505" w:rsidP="00EB454F"/>
    <w:sectPr w:rsidR="0087158B" w:rsidRPr="00EB454F" w:rsidSect="006C302A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9DC" w:rsidRDefault="009A59DC" w:rsidP="008D0CE0">
      <w:r>
        <w:separator/>
      </w:r>
    </w:p>
  </w:endnote>
  <w:endnote w:type="continuationSeparator" w:id="0">
    <w:p w:rsidR="009A59DC" w:rsidRDefault="009A59DC" w:rsidP="008D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-Bold">
    <w:altName w:val="Whitney"/>
    <w:charset w:val="00"/>
    <w:family w:val="auto"/>
    <w:pitch w:val="variable"/>
    <w:sig w:usb0="800000AF" w:usb1="50002048" w:usb2="00000000" w:usb3="00000000" w:csb0="0000011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4F" w:rsidRDefault="00EB454F" w:rsidP="00EB454F">
    <w:pPr>
      <w:pStyle w:val="Footer"/>
      <w:jc w:val="center"/>
      <w:rPr>
        <w:color w:val="595959" w:themeColor="text1" w:themeTint="A6"/>
        <w:sz w:val="20"/>
        <w:szCs w:val="20"/>
      </w:rPr>
    </w:pPr>
  </w:p>
  <w:p w:rsidR="006C302A" w:rsidRDefault="006C3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9DC" w:rsidRDefault="009A59DC" w:rsidP="008D0CE0">
      <w:r>
        <w:separator/>
      </w:r>
    </w:p>
  </w:footnote>
  <w:footnote w:type="continuationSeparator" w:id="0">
    <w:p w:rsidR="009A59DC" w:rsidRDefault="009A59DC" w:rsidP="008D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64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80"/>
    </w:tblGrid>
    <w:tr w:rsidR="008F5505" w:rsidTr="00BD218F">
      <w:tc>
        <w:tcPr>
          <w:tcW w:w="6480" w:type="dxa"/>
        </w:tcPr>
        <w:p w:rsidR="008F5505" w:rsidRDefault="008F5505" w:rsidP="008F5505">
          <w:pPr>
            <w:pStyle w:val="Header"/>
          </w:pPr>
          <w:r>
            <w:rPr>
              <w:noProof/>
            </w:rPr>
            <w:softHyphen/>
          </w:r>
          <w:r>
            <w:rPr>
              <w:noProof/>
            </w:rPr>
            <w:drawing>
              <wp:inline distT="0" distB="0" distL="0" distR="0" wp14:anchorId="219062E7" wp14:editId="3B2EF403">
                <wp:extent cx="3714610" cy="25618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610" cy="256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F5505" w:rsidRPr="009A59DC" w:rsidRDefault="008F5505" w:rsidP="008F5505">
          <w:pPr>
            <w:pStyle w:val="BasicParagraph"/>
            <w:spacing w:before="120"/>
            <w:ind w:left="43"/>
            <w:rPr>
              <w:rFonts w:asciiTheme="minorHAnsi" w:hAnsiTheme="minorHAnsi" w:cs="Whitney-Bold"/>
              <w:bCs/>
              <w:color w:val="55565A"/>
            </w:rPr>
          </w:pPr>
          <w:r w:rsidRPr="009A59DC">
            <w:rPr>
              <w:rFonts w:asciiTheme="minorHAnsi" w:hAnsiTheme="minorHAnsi" w:cs="Whitney-Bold"/>
              <w:bCs/>
              <w:color w:val="595959" w:themeColor="text1" w:themeTint="A6"/>
            </w:rPr>
            <w:t>Office of the Registrar</w:t>
          </w:r>
        </w:p>
      </w:tc>
    </w:tr>
  </w:tbl>
  <w:p w:rsidR="008F5505" w:rsidRDefault="008F5505" w:rsidP="008F5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64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80"/>
    </w:tblGrid>
    <w:tr w:rsidR="009A59DC" w:rsidTr="009A59DC">
      <w:tc>
        <w:tcPr>
          <w:tcW w:w="6480" w:type="dxa"/>
        </w:tcPr>
        <w:p w:rsidR="009A59DC" w:rsidRDefault="009A59DC" w:rsidP="00C64743">
          <w:pPr>
            <w:pStyle w:val="Header"/>
          </w:pPr>
          <w:r>
            <w:rPr>
              <w:noProof/>
            </w:rPr>
            <w:softHyphen/>
          </w:r>
          <w:r>
            <w:rPr>
              <w:noProof/>
            </w:rPr>
            <w:drawing>
              <wp:inline distT="0" distB="0" distL="0" distR="0" wp14:anchorId="22A3D73F" wp14:editId="02854A15">
                <wp:extent cx="3714610" cy="25618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610" cy="256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A59DC" w:rsidRPr="009A59DC" w:rsidRDefault="009A59DC" w:rsidP="008F5505">
          <w:pPr>
            <w:pStyle w:val="BasicParagraph"/>
            <w:tabs>
              <w:tab w:val="left" w:pos="2490"/>
            </w:tabs>
            <w:spacing w:before="120"/>
            <w:ind w:left="43"/>
            <w:rPr>
              <w:rFonts w:asciiTheme="minorHAnsi" w:hAnsiTheme="minorHAnsi" w:cs="Whitney-Bold"/>
              <w:bCs/>
              <w:color w:val="55565A"/>
            </w:rPr>
          </w:pPr>
          <w:r w:rsidRPr="009A59DC">
            <w:rPr>
              <w:rFonts w:asciiTheme="minorHAnsi" w:hAnsiTheme="minorHAnsi" w:cs="Whitney-Bold"/>
              <w:bCs/>
              <w:color w:val="595959" w:themeColor="text1" w:themeTint="A6"/>
            </w:rPr>
            <w:t>Office of the Registrar</w:t>
          </w:r>
          <w:r w:rsidR="008F5505">
            <w:rPr>
              <w:rFonts w:asciiTheme="minorHAnsi" w:hAnsiTheme="minorHAnsi" w:cs="Whitney-Bold"/>
              <w:bCs/>
              <w:color w:val="595959" w:themeColor="text1" w:themeTint="A6"/>
            </w:rPr>
            <w:tab/>
          </w:r>
        </w:p>
      </w:tc>
    </w:tr>
  </w:tbl>
  <w:p w:rsidR="00EB454F" w:rsidRPr="006C302A" w:rsidRDefault="00EB454F" w:rsidP="006C3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4B5B"/>
    <w:multiLevelType w:val="hybridMultilevel"/>
    <w:tmpl w:val="2840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60F2A"/>
    <w:multiLevelType w:val="hybridMultilevel"/>
    <w:tmpl w:val="BFC4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DC"/>
    <w:rsid w:val="00031E57"/>
    <w:rsid w:val="000C1259"/>
    <w:rsid w:val="001A3147"/>
    <w:rsid w:val="001D32F5"/>
    <w:rsid w:val="00275F0E"/>
    <w:rsid w:val="002B3B0D"/>
    <w:rsid w:val="002D6111"/>
    <w:rsid w:val="003015E3"/>
    <w:rsid w:val="00312024"/>
    <w:rsid w:val="003546A1"/>
    <w:rsid w:val="003A0D83"/>
    <w:rsid w:val="00405906"/>
    <w:rsid w:val="00407391"/>
    <w:rsid w:val="004A4DE7"/>
    <w:rsid w:val="00520F9D"/>
    <w:rsid w:val="005255EE"/>
    <w:rsid w:val="005722D6"/>
    <w:rsid w:val="005C3197"/>
    <w:rsid w:val="006C302A"/>
    <w:rsid w:val="0072323D"/>
    <w:rsid w:val="007B0E66"/>
    <w:rsid w:val="007C2DD4"/>
    <w:rsid w:val="007F7AA6"/>
    <w:rsid w:val="0083087F"/>
    <w:rsid w:val="008438FF"/>
    <w:rsid w:val="00847DD7"/>
    <w:rsid w:val="0085597C"/>
    <w:rsid w:val="008C1A02"/>
    <w:rsid w:val="008C7C46"/>
    <w:rsid w:val="008D0CE0"/>
    <w:rsid w:val="008D260A"/>
    <w:rsid w:val="008F5505"/>
    <w:rsid w:val="009271E5"/>
    <w:rsid w:val="00980100"/>
    <w:rsid w:val="009A59DC"/>
    <w:rsid w:val="009C01CF"/>
    <w:rsid w:val="009D6AA6"/>
    <w:rsid w:val="009E4A10"/>
    <w:rsid w:val="00AC36BD"/>
    <w:rsid w:val="00AF1C9E"/>
    <w:rsid w:val="00BB79A0"/>
    <w:rsid w:val="00BC134B"/>
    <w:rsid w:val="00C229BD"/>
    <w:rsid w:val="00D705A0"/>
    <w:rsid w:val="00DB1EE6"/>
    <w:rsid w:val="00DE1CC5"/>
    <w:rsid w:val="00E37350"/>
    <w:rsid w:val="00E63BBD"/>
    <w:rsid w:val="00E969F9"/>
    <w:rsid w:val="00EA0FB8"/>
    <w:rsid w:val="00EA1158"/>
    <w:rsid w:val="00EB298A"/>
    <w:rsid w:val="00EB454F"/>
    <w:rsid w:val="00EB6302"/>
    <w:rsid w:val="00ED0558"/>
    <w:rsid w:val="00F64FC0"/>
    <w:rsid w:val="00F76950"/>
    <w:rsid w:val="00F853D0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6467F"/>
  <w15:chartTrackingRefBased/>
  <w15:docId w15:val="{1B51C0FC-75C4-4BC1-B362-F90223CE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505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F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E0"/>
  </w:style>
  <w:style w:type="paragraph" w:styleId="Footer">
    <w:name w:val="footer"/>
    <w:basedOn w:val="Normal"/>
    <w:link w:val="Foot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E0"/>
  </w:style>
  <w:style w:type="table" w:styleId="TableGrid">
    <w:name w:val="Table Grid"/>
    <w:basedOn w:val="TableNormal"/>
    <w:uiPriority w:val="39"/>
    <w:rsid w:val="00F76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546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A0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B29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8F5505"/>
    <w:pPr>
      <w:ind w:left="720"/>
      <w:contextualSpacing/>
    </w:pPr>
  </w:style>
  <w:style w:type="paragraph" w:customStyle="1" w:styleId="HeadingIntrosGray">
    <w:name w:val="Heading Intros Gray"/>
    <w:basedOn w:val="Heading1"/>
    <w:rsid w:val="008F5505"/>
    <w:pPr>
      <w:keepNext w:val="0"/>
      <w:keepLines w:val="0"/>
      <w:shd w:val="clear" w:color="auto" w:fill="E6E6E6"/>
      <w:spacing w:before="480"/>
    </w:pPr>
    <w:rPr>
      <w:rFonts w:ascii="Arial" w:eastAsia="Times New Roman" w:hAnsi="Arial" w:cs="Times New Roman"/>
      <w:b/>
      <w:bCs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t15\AppData\Local\Temp\Temp1_msword_letterhead-1.zip\calPolyHumboldt_Letterhead_full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calPolyHumboldt_Letterhead_fullColor</Template>
  <TotalTime>6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mlt15</dc:creator>
  <cp:keywords/>
  <dc:description/>
  <cp:lastModifiedBy>mlt15</cp:lastModifiedBy>
  <cp:revision>2</cp:revision>
  <cp:lastPrinted>2022-01-13T18:57:00Z</cp:lastPrinted>
  <dcterms:created xsi:type="dcterms:W3CDTF">2022-02-02T20:45:00Z</dcterms:created>
  <dcterms:modified xsi:type="dcterms:W3CDTF">2022-02-02T20:51:00Z</dcterms:modified>
</cp:coreProperties>
</file>